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37B7" w14:textId="77777777" w:rsidR="00D42505" w:rsidRPr="00065276" w:rsidRDefault="00D42505" w:rsidP="00705201">
      <w:pPr>
        <w:jc w:val="center"/>
        <w:rPr>
          <w:b/>
          <w:bCs/>
          <w:color w:val="0CA4A0"/>
          <w:sz w:val="36"/>
          <w:szCs w:val="36"/>
        </w:rPr>
      </w:pPr>
      <w:r w:rsidRPr="00065276">
        <w:rPr>
          <w:b/>
          <w:bCs/>
          <w:color w:val="0CA4A0"/>
          <w:sz w:val="36"/>
          <w:szCs w:val="36"/>
        </w:rPr>
        <w:t xml:space="preserve">UTILISATION DU </w:t>
      </w:r>
      <w:r w:rsidR="003D2BF9" w:rsidRPr="00065276">
        <w:rPr>
          <w:b/>
          <w:bCs/>
          <w:color w:val="0CA4A0"/>
          <w:sz w:val="36"/>
          <w:szCs w:val="36"/>
        </w:rPr>
        <w:t>PERISTIM PRO</w:t>
      </w:r>
    </w:p>
    <w:p w14:paraId="146337B8" w14:textId="77777777" w:rsidR="00705201" w:rsidRPr="00705201" w:rsidRDefault="00705201" w:rsidP="00705201">
      <w:pPr>
        <w:jc w:val="center"/>
        <w:rPr>
          <w:b/>
          <w:bCs/>
          <w:color w:val="FF0000"/>
          <w:sz w:val="36"/>
          <w:szCs w:val="36"/>
        </w:rPr>
      </w:pPr>
    </w:p>
    <w:p w14:paraId="146337B9" w14:textId="4A498BEE" w:rsidR="00705201" w:rsidRDefault="00D42505" w:rsidP="00532FD7">
      <w:pPr>
        <w:ind w:left="2832"/>
      </w:pPr>
      <w:r w:rsidRPr="002F0E1C">
        <w:rPr>
          <w:b/>
          <w:bCs/>
          <w:u w:val="single"/>
        </w:rPr>
        <w:t>Principe</w:t>
      </w:r>
      <w:r>
        <w:t xml:space="preserve"> : Obtenir une </w:t>
      </w:r>
      <w:proofErr w:type="gramStart"/>
      <w:r>
        <w:t xml:space="preserve">sensation  </w:t>
      </w:r>
      <w:r w:rsidR="003D2BF9">
        <w:t>franche</w:t>
      </w:r>
      <w:proofErr w:type="gramEnd"/>
      <w:r w:rsidR="00BD38BD">
        <w:t xml:space="preserve"> </w:t>
      </w:r>
      <w:r>
        <w:t>de  fourmillement</w:t>
      </w:r>
      <w:r w:rsidR="00C918D3">
        <w:t>/petit battement</w:t>
      </w:r>
      <w:r>
        <w:t xml:space="preserve"> non douloureux </w:t>
      </w:r>
      <w:r w:rsidR="00532FD7">
        <w:t xml:space="preserve">avec les électrodes </w:t>
      </w:r>
      <w:r w:rsidR="00BD38BD">
        <w:t xml:space="preserve">ou </w:t>
      </w:r>
      <w:r w:rsidR="00532FD7">
        <w:t>contraction avec les sondes</w:t>
      </w:r>
    </w:p>
    <w:p w14:paraId="7ACB5F69" w14:textId="77777777" w:rsidR="00AC70F3" w:rsidRDefault="005F5AE3" w:rsidP="00AC70F3">
      <w:pPr>
        <w:ind w:left="2124" w:firstLine="708"/>
        <w:rPr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6337CD" wp14:editId="146337CE">
            <wp:simplePos x="0" y="0"/>
            <wp:positionH relativeFrom="column">
              <wp:posOffset>636270</wp:posOffset>
            </wp:positionH>
            <wp:positionV relativeFrom="paragraph">
              <wp:posOffset>33020</wp:posOffset>
            </wp:positionV>
            <wp:extent cx="607695" cy="1402080"/>
            <wp:effectExtent l="0" t="0" r="190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337BB" w14:textId="44B1F9DD" w:rsidR="00C95442" w:rsidRDefault="002F0E1C" w:rsidP="00AC70F3">
      <w:pPr>
        <w:ind w:left="2124" w:firstLine="708"/>
      </w:pPr>
      <w:r w:rsidRPr="005F5AE3">
        <w:rPr>
          <w:b/>
          <w:bCs/>
          <w:u w:val="single"/>
        </w:rPr>
        <w:t>Programme</w:t>
      </w:r>
      <w:r>
        <w:t> :</w:t>
      </w:r>
    </w:p>
    <w:p w14:paraId="7A439E0C" w14:textId="599168B0" w:rsidR="00D4337B" w:rsidRDefault="00125B62" w:rsidP="003866BE">
      <w:pPr>
        <w:pStyle w:val="Paragraphedeliste"/>
        <w:ind w:left="3912"/>
      </w:pPr>
      <w:r>
        <w:rPr>
          <w:b/>
          <w:bCs/>
          <w:noProof/>
          <w:u w:val="single"/>
        </w:rPr>
        <w:pict w14:anchorId="6C07D000">
          <v:roundrect id="_x0000_s1028" style="position:absolute;left:0;text-align:left;margin-left:72.75pt;margin-top:3pt;width:11.5pt;height:8.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" fillcolor="white [3212]" strokecolor="black [3213]" strokeweight="1pt">
            <v:stroke joinstyle="miter"/>
          </v:roundrect>
        </w:pict>
      </w:r>
      <w:r w:rsidR="00D4337B">
        <w:t>P1/P2/P3 (incontinence effort ou anale) – 3 x/</w:t>
      </w:r>
      <w:proofErr w:type="gramStart"/>
      <w:r w:rsidR="00D4337B">
        <w:t>semaine  30</w:t>
      </w:r>
      <w:proofErr w:type="gramEnd"/>
      <w:r w:rsidR="00D4337B">
        <w:t xml:space="preserve"> mn </w:t>
      </w:r>
      <w:r w:rsidR="00532FD7">
        <w:t xml:space="preserve">avec sonde </w:t>
      </w:r>
      <w:r w:rsidR="003866BE">
        <w:t xml:space="preserve">– changer de programme lorsque </w:t>
      </w:r>
      <w:r w:rsidR="00591228">
        <w:t xml:space="preserve">la contraction </w:t>
      </w:r>
      <w:r w:rsidR="003866BE">
        <w:t>est maitrisé</w:t>
      </w:r>
      <w:r w:rsidR="00591228">
        <w:t>e durant toute la séance (P1 puis P2 puis P3)</w:t>
      </w:r>
    </w:p>
    <w:p w14:paraId="146337BC" w14:textId="068C75C0" w:rsidR="00C95442" w:rsidRDefault="00125B62" w:rsidP="00BE53C9">
      <w:pPr>
        <w:pStyle w:val="Paragraphedeliste"/>
        <w:ind w:left="3912"/>
      </w:pPr>
      <w:r>
        <w:rPr>
          <w:b/>
          <w:bCs/>
          <w:noProof/>
          <w:u w:val="single"/>
        </w:rPr>
        <w:pict w14:anchorId="146337CF">
          <v:roundrect id="Rectangle : coins arrondis 4" o:spid="_x0000_s1026" style="position:absolute;left:0;text-align:left;margin-left:72.75pt;margin-top:3pt;width:11.5pt;height:8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" fillcolor="white [3212]" strokecolor="black [3213]" strokeweight="1pt">
            <v:stroke joinstyle="miter"/>
          </v:roundrect>
        </w:pict>
      </w:r>
      <w:r w:rsidR="00560F5F">
        <w:t>P7</w:t>
      </w:r>
      <w:r w:rsidR="00C95442">
        <w:t xml:space="preserve"> (instabilité vésicale</w:t>
      </w:r>
      <w:r w:rsidR="00591228">
        <w:t xml:space="preserve"> ou anale</w:t>
      </w:r>
      <w:r w:rsidR="00C95442">
        <w:t>)</w:t>
      </w:r>
      <w:r w:rsidR="002B79F1">
        <w:t xml:space="preserve"> – 1 </w:t>
      </w:r>
      <w:r w:rsidR="00FD0DFD">
        <w:t xml:space="preserve">fois (voire 2 fois) </w:t>
      </w:r>
      <w:r w:rsidR="002B79F1">
        <w:t>par jour 30 mn puis entretien lorsque les symptômes s’estompent</w:t>
      </w:r>
    </w:p>
    <w:p w14:paraId="146337BD" w14:textId="77777777" w:rsidR="00D27216" w:rsidRDefault="00125B62" w:rsidP="00BE53C9">
      <w:pPr>
        <w:pStyle w:val="Paragraphedeliste"/>
        <w:ind w:left="3912"/>
      </w:pPr>
      <w:r>
        <w:rPr>
          <w:b/>
          <w:bCs/>
          <w:noProof/>
          <w:u w:val="single"/>
        </w:rPr>
        <w:pict w14:anchorId="146337D0">
          <v:roundrect id="Rectangle : coins arrondis 3" o:spid="_x0000_s1027" style="position:absolute;left:0;text-align:left;margin-left:180.3pt;margin-top:2.1pt;width:11.05pt;height:8.5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" fillcolor="white [3212]" strokecolor="black [3213]" strokeweight="1pt">
            <v:stroke joinstyle="miter"/>
            <w10:wrap anchorx="margin"/>
          </v:roundrect>
        </w:pict>
      </w:r>
      <w:r w:rsidR="00C95442">
        <w:t>P</w:t>
      </w:r>
      <w:r w:rsidR="00560F5F">
        <w:t>8</w:t>
      </w:r>
      <w:r w:rsidR="00C95442">
        <w:t xml:space="preserve">/P9 : </w:t>
      </w:r>
      <w:r w:rsidR="00723E49">
        <w:t>douleurs (</w:t>
      </w:r>
      <w:r w:rsidR="00E63467">
        <w:t>cystalgies, n</w:t>
      </w:r>
      <w:r w:rsidR="00006567">
        <w:t>é</w:t>
      </w:r>
      <w:r w:rsidR="002B79F1">
        <w:t>v</w:t>
      </w:r>
      <w:r w:rsidR="00E63467">
        <w:t>ralgie pudendale, endom</w:t>
      </w:r>
      <w:r w:rsidR="00006567">
        <w:t>é</w:t>
      </w:r>
      <w:r w:rsidR="00E63467">
        <w:t>triose…)</w:t>
      </w:r>
      <w:r w:rsidR="00362467">
        <w:t> : 1H 2 à 3 fois par jours en alternant les programmes</w:t>
      </w:r>
    </w:p>
    <w:p w14:paraId="146337BE" w14:textId="77777777" w:rsidR="00705201" w:rsidRDefault="00705201" w:rsidP="00F53288"/>
    <w:p w14:paraId="146337BF" w14:textId="77777777" w:rsidR="00D42505" w:rsidRDefault="00D42505" w:rsidP="00532FD7">
      <w:pPr>
        <w:ind w:left="2124" w:firstLine="708"/>
      </w:pPr>
      <w:r w:rsidRPr="002F0E1C">
        <w:rPr>
          <w:b/>
          <w:bCs/>
          <w:u w:val="single"/>
        </w:rPr>
        <w:t>Mise en route</w:t>
      </w:r>
      <w:r>
        <w:t xml:space="preserve"> : </w:t>
      </w:r>
    </w:p>
    <w:p w14:paraId="146337C0" w14:textId="0D4BBAE8" w:rsidR="00D42505" w:rsidRDefault="00D42505" w:rsidP="00D42505">
      <w:pPr>
        <w:pStyle w:val="Paragraphedeliste"/>
        <w:numPr>
          <w:ilvl w:val="0"/>
          <w:numId w:val="1"/>
        </w:numPr>
      </w:pPr>
      <w:r>
        <w:t xml:space="preserve">Faire les branchements (électrodes </w:t>
      </w:r>
      <w:r w:rsidR="00D60E07">
        <w:t xml:space="preserve">ou sonde </w:t>
      </w:r>
      <w:r w:rsidR="00F53288">
        <w:t xml:space="preserve">- câbles - </w:t>
      </w:r>
      <w:r>
        <w:t>appareil)</w:t>
      </w:r>
      <w:r w:rsidR="003D2BF9">
        <w:t> </w:t>
      </w:r>
    </w:p>
    <w:p w14:paraId="146337C1" w14:textId="4330ABFD" w:rsidR="00F53288" w:rsidRDefault="00D42505" w:rsidP="001A1EC1">
      <w:pPr>
        <w:pStyle w:val="Paragraphedeliste"/>
        <w:numPr>
          <w:ilvl w:val="0"/>
          <w:numId w:val="1"/>
        </w:numPr>
      </w:pPr>
      <w:r>
        <w:t xml:space="preserve">Coller les </w:t>
      </w:r>
      <w:r w:rsidR="002F0E1C">
        <w:t>électrodes</w:t>
      </w:r>
      <w:r>
        <w:t xml:space="preserve"> sur la peau (peau sèche, saine, sans crème ni </w:t>
      </w:r>
      <w:proofErr w:type="gramStart"/>
      <w:r>
        <w:t>parfum)</w:t>
      </w:r>
      <w:r w:rsidR="00F53288">
        <w:t> </w:t>
      </w:r>
      <w:r w:rsidR="001A1EC1">
        <w:t xml:space="preserve"> comme</w:t>
      </w:r>
      <w:proofErr w:type="gramEnd"/>
      <w:r w:rsidR="001A1EC1">
        <w:t xml:space="preserve"> indiqué par votre </w:t>
      </w:r>
      <w:r w:rsidR="00D60E07">
        <w:t>thérapeute ou insérer la sonde dans la cavité appropriée</w:t>
      </w:r>
      <w:r w:rsidR="00C46519">
        <w:t xml:space="preserve"> </w:t>
      </w:r>
      <w:r w:rsidR="00EC787F">
        <w:t>(prévoir un gel lubrifiant pour plus de confort)</w:t>
      </w:r>
    </w:p>
    <w:p w14:paraId="146337C2" w14:textId="77777777" w:rsidR="00D42505" w:rsidRDefault="00D42505" w:rsidP="00D42505">
      <w:pPr>
        <w:pStyle w:val="Paragraphedeliste"/>
        <w:numPr>
          <w:ilvl w:val="0"/>
          <w:numId w:val="1"/>
        </w:numPr>
      </w:pPr>
      <w:r>
        <w:t>All</w:t>
      </w:r>
      <w:r w:rsidR="002F0E1C">
        <w:t>u</w:t>
      </w:r>
      <w:r>
        <w:t>mer l’appareil avec le bouton marche/arrêt</w:t>
      </w:r>
      <w:r w:rsidR="003D2BF9">
        <w:t xml:space="preserve"> du milieu</w:t>
      </w:r>
    </w:p>
    <w:p w14:paraId="146337C3" w14:textId="71C0497C" w:rsidR="003D2BF9" w:rsidRDefault="002F0E1C" w:rsidP="00D42505">
      <w:pPr>
        <w:pStyle w:val="Paragraphedeliste"/>
        <w:numPr>
          <w:ilvl w:val="0"/>
          <w:numId w:val="1"/>
        </w:numPr>
      </w:pPr>
      <w:r>
        <w:t>Appuyer</w:t>
      </w:r>
      <w:r w:rsidR="003D2BF9">
        <w:t xml:space="preserve"> </w:t>
      </w:r>
      <w:r>
        <w:t xml:space="preserve">sur </w:t>
      </w:r>
      <w:r w:rsidRPr="002F0E1C">
        <w:rPr>
          <w:b/>
          <w:bCs/>
        </w:rPr>
        <w:t xml:space="preserve">P </w:t>
      </w:r>
      <w:r>
        <w:t>pour</w:t>
      </w:r>
      <w:r w:rsidR="005C79BE">
        <w:t xml:space="preserve"> faire </w:t>
      </w:r>
      <w:proofErr w:type="spellStart"/>
      <w:r w:rsidR="005C79BE">
        <w:t>defiler</w:t>
      </w:r>
      <w:proofErr w:type="spellEnd"/>
      <w:r w:rsidR="005C79BE">
        <w:t xml:space="preserve"> et</w:t>
      </w:r>
      <w:r>
        <w:t xml:space="preserve"> sélectionner le programme </w:t>
      </w:r>
      <w:r w:rsidR="001A1EC1">
        <w:t>choisi</w:t>
      </w:r>
      <w:r w:rsidR="005C79BE">
        <w:t xml:space="preserve"> </w:t>
      </w:r>
    </w:p>
    <w:p w14:paraId="17D59330" w14:textId="77777777" w:rsidR="00015D5F" w:rsidRDefault="00D42505" w:rsidP="00D42505">
      <w:pPr>
        <w:pStyle w:val="Paragraphedeliste"/>
        <w:numPr>
          <w:ilvl w:val="0"/>
          <w:numId w:val="1"/>
        </w:numPr>
      </w:pPr>
      <w:r>
        <w:t xml:space="preserve">Régler la stimulation en montant la flèche du haut </w:t>
      </w:r>
      <w:r w:rsidR="003D2BF9">
        <w:t xml:space="preserve">(flèche gauche ou droite selon le canal où vous avez branché le câble) </w:t>
      </w:r>
      <w:r>
        <w:t>pour obtenir</w:t>
      </w:r>
      <w:r w:rsidR="005A09B3">
        <w:t xml:space="preserve"> une sensation </w:t>
      </w:r>
      <w:r w:rsidR="00065276">
        <w:t>de fourmillement</w:t>
      </w:r>
      <w:r w:rsidR="001A1EC1">
        <w:t xml:space="preserve"> (ou de petit battement</w:t>
      </w:r>
      <w:r w:rsidR="005C79BE">
        <w:t xml:space="preserve">) </w:t>
      </w:r>
      <w:r w:rsidR="002F0E1C">
        <w:t xml:space="preserve">franche mais </w:t>
      </w:r>
      <w:r w:rsidR="005A09B3">
        <w:t>agréable</w:t>
      </w:r>
      <w:r w:rsidR="00F8510E">
        <w:t xml:space="preserve"> avec les électrodes</w:t>
      </w:r>
      <w:r w:rsidR="005C79BE">
        <w:t>,</w:t>
      </w:r>
      <w:r w:rsidR="00F8510E">
        <w:t xml:space="preserve"> ou une contraction avec la sonde</w:t>
      </w:r>
      <w:r w:rsidR="005A09B3">
        <w:t>.</w:t>
      </w:r>
    </w:p>
    <w:p w14:paraId="146337C4" w14:textId="5A94C1A4" w:rsidR="00D42505" w:rsidRDefault="005A09B3" w:rsidP="00D42505">
      <w:pPr>
        <w:pStyle w:val="Paragraphedeliste"/>
        <w:numPr>
          <w:ilvl w:val="0"/>
          <w:numId w:val="1"/>
        </w:numPr>
      </w:pPr>
      <w:r>
        <w:t xml:space="preserve"> Le chiffre de l’intensité va s’afficher</w:t>
      </w:r>
      <w:r w:rsidR="00705201">
        <w:t> :</w:t>
      </w:r>
      <w:r>
        <w:t xml:space="preserve">  il n’a pas d’importance et peut varier d’un jour à l’autre.</w:t>
      </w:r>
    </w:p>
    <w:p w14:paraId="146337C5" w14:textId="77777777" w:rsidR="005A09B3" w:rsidRDefault="005A09B3" w:rsidP="00D42505">
      <w:pPr>
        <w:pStyle w:val="Paragraphedeliste"/>
        <w:numPr>
          <w:ilvl w:val="0"/>
          <w:numId w:val="1"/>
        </w:numPr>
      </w:pPr>
      <w:r>
        <w:t xml:space="preserve">Au bout de quelques secondes, l’écran se verrouille (un petit cadenas apparait) : appuyer sur une flèche du bas pour </w:t>
      </w:r>
      <w:r w:rsidR="002F0E1C">
        <w:t>déverrouiller</w:t>
      </w:r>
      <w:r>
        <w:t>.</w:t>
      </w:r>
    </w:p>
    <w:p w14:paraId="146337C6" w14:textId="77777777" w:rsidR="003354D9" w:rsidRDefault="003354D9" w:rsidP="003354D9">
      <w:pPr>
        <w:pStyle w:val="Paragraphedeliste"/>
        <w:numPr>
          <w:ilvl w:val="0"/>
          <w:numId w:val="1"/>
        </w:numPr>
      </w:pPr>
      <w:r>
        <w:t>P = s</w:t>
      </w:r>
      <w:r w:rsidR="00DA1593">
        <w:t>é</w:t>
      </w:r>
      <w:r>
        <w:t xml:space="preserve">lection des programme et/ou Pause : la stimulation s’arrête et on </w:t>
      </w:r>
      <w:proofErr w:type="spellStart"/>
      <w:r>
        <w:t>réappuit</w:t>
      </w:r>
      <w:proofErr w:type="spellEnd"/>
      <w:r>
        <w:t xml:space="preserve"> sur P pour reprendre : l’appareil revient à l’intensité réglée avant la paus</w:t>
      </w:r>
      <w:r w:rsidR="00A7020E">
        <w:t>e</w:t>
      </w:r>
    </w:p>
    <w:p w14:paraId="155BFEB9" w14:textId="0B696410" w:rsidR="00AC70F3" w:rsidRDefault="008475C2" w:rsidP="00866ACE">
      <w:pPr>
        <w:pStyle w:val="Paragraphedeliste"/>
        <w:numPr>
          <w:ilvl w:val="0"/>
          <w:numId w:val="1"/>
        </w:numPr>
      </w:pPr>
      <w:r>
        <w:t>Réglage du temps : après avoir s</w:t>
      </w:r>
      <w:r w:rsidR="00DA1593">
        <w:t>é</w:t>
      </w:r>
      <w:r>
        <w:t xml:space="preserve">lectionné le programme, démarrer </w:t>
      </w:r>
      <w:proofErr w:type="gramStart"/>
      <w:r>
        <w:t>l</w:t>
      </w:r>
      <w:r w:rsidR="00E25EF2">
        <w:t xml:space="preserve">’ </w:t>
      </w:r>
      <w:r>
        <w:t>intensité</w:t>
      </w:r>
      <w:proofErr w:type="gramEnd"/>
      <w:r w:rsidR="00E25EF2">
        <w:t xml:space="preserve"> avec fl</w:t>
      </w:r>
      <w:r w:rsidR="00075ECD">
        <w:t>è</w:t>
      </w:r>
      <w:r w:rsidR="00E25EF2">
        <w:t>che du haut et appuyer sur la touche de l’horloge : le temps clignote : régler le temps souhaité</w:t>
      </w:r>
      <w:r w:rsidR="00B75EED">
        <w:t> : on peut aller jusqu’à 60 mn. S</w:t>
      </w:r>
      <w:r w:rsidR="00A940A8">
        <w:t xml:space="preserve">i pas de temps souhaité positionner sur les </w:t>
      </w:r>
      <w:r w:rsidR="00075ECD">
        <w:t xml:space="preserve">4 </w:t>
      </w:r>
      <w:r w:rsidR="00A940A8">
        <w:t>tirets</w:t>
      </w:r>
      <w:r w:rsidR="00075ECD">
        <w:t xml:space="preserve"> -- : -</w:t>
      </w:r>
      <w:r w:rsidR="00866ACE">
        <w:t>-</w:t>
      </w:r>
    </w:p>
    <w:p w14:paraId="0E535C41" w14:textId="77777777" w:rsidR="00866ACE" w:rsidRPr="00866ACE" w:rsidRDefault="00866ACE" w:rsidP="00866ACE">
      <w:pPr>
        <w:pStyle w:val="Paragraphedeliste"/>
        <w:ind w:left="3192"/>
      </w:pPr>
    </w:p>
    <w:p w14:paraId="146337CC" w14:textId="73E336C4" w:rsidR="002F0E1C" w:rsidRDefault="00AC70F3" w:rsidP="00AC70F3">
      <w:pPr>
        <w:ind w:left="2124" w:firstLine="708"/>
      </w:pPr>
      <w:r>
        <w:rPr>
          <w:b/>
          <w:bCs/>
          <w:u w:val="single"/>
        </w:rPr>
        <w:t>F</w:t>
      </w:r>
      <w:r w:rsidR="002F0E1C" w:rsidRPr="002F0E1C">
        <w:rPr>
          <w:b/>
          <w:bCs/>
          <w:u w:val="single"/>
        </w:rPr>
        <w:t>in de séance</w:t>
      </w:r>
      <w:r w:rsidR="002F0E1C">
        <w:t xml:space="preserve"> : </w:t>
      </w:r>
      <w:r w:rsidR="003D2BF9">
        <w:t>C</w:t>
      </w:r>
      <w:r w:rsidR="002F0E1C">
        <w:t xml:space="preserve">oller </w:t>
      </w:r>
      <w:r w:rsidR="003D2BF9">
        <w:t xml:space="preserve">les électrodes </w:t>
      </w:r>
      <w:r w:rsidR="002F0E1C">
        <w:t>sur le support plastique (côté ON)</w:t>
      </w:r>
      <w:r w:rsidR="00015D5F">
        <w:t xml:space="preserve"> et l</w:t>
      </w:r>
      <w:r w:rsidR="002F0E1C">
        <w:t>es mettre dans le bac du frigo</w:t>
      </w:r>
      <w:r w:rsidR="00015D5F">
        <w:t xml:space="preserve"> – nettoyer la sonde</w:t>
      </w:r>
    </w:p>
    <w:sectPr w:rsidR="002F0E1C" w:rsidSect="007128A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7BD1"/>
    <w:multiLevelType w:val="hybridMultilevel"/>
    <w:tmpl w:val="66424E54"/>
    <w:lvl w:ilvl="0" w:tplc="4F8878A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58931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05"/>
    <w:rsid w:val="00006567"/>
    <w:rsid w:val="00015D5F"/>
    <w:rsid w:val="00065276"/>
    <w:rsid w:val="00075ECD"/>
    <w:rsid w:val="00125B62"/>
    <w:rsid w:val="00165C2E"/>
    <w:rsid w:val="001A1EC1"/>
    <w:rsid w:val="001D0C05"/>
    <w:rsid w:val="002B79F1"/>
    <w:rsid w:val="002F0E1C"/>
    <w:rsid w:val="003354D9"/>
    <w:rsid w:val="0035717D"/>
    <w:rsid w:val="00361824"/>
    <w:rsid w:val="00362467"/>
    <w:rsid w:val="00373C9A"/>
    <w:rsid w:val="003866BE"/>
    <w:rsid w:val="003D2BF9"/>
    <w:rsid w:val="00442571"/>
    <w:rsid w:val="00464869"/>
    <w:rsid w:val="004966FD"/>
    <w:rsid w:val="00532FD7"/>
    <w:rsid w:val="00560F5F"/>
    <w:rsid w:val="00591228"/>
    <w:rsid w:val="005A09B3"/>
    <w:rsid w:val="005B1DF1"/>
    <w:rsid w:val="005C79BE"/>
    <w:rsid w:val="005F5AE3"/>
    <w:rsid w:val="006272F9"/>
    <w:rsid w:val="00705201"/>
    <w:rsid w:val="007128A7"/>
    <w:rsid w:val="00723E49"/>
    <w:rsid w:val="0074670A"/>
    <w:rsid w:val="007968F4"/>
    <w:rsid w:val="008126F1"/>
    <w:rsid w:val="008475C2"/>
    <w:rsid w:val="00866ACE"/>
    <w:rsid w:val="00892C2C"/>
    <w:rsid w:val="008A3B55"/>
    <w:rsid w:val="009628E7"/>
    <w:rsid w:val="009746E1"/>
    <w:rsid w:val="009C5D9C"/>
    <w:rsid w:val="00A0142F"/>
    <w:rsid w:val="00A354FF"/>
    <w:rsid w:val="00A7020E"/>
    <w:rsid w:val="00A940A8"/>
    <w:rsid w:val="00AC70F3"/>
    <w:rsid w:val="00B07317"/>
    <w:rsid w:val="00B75EED"/>
    <w:rsid w:val="00BD38BD"/>
    <w:rsid w:val="00BE53C9"/>
    <w:rsid w:val="00C46519"/>
    <w:rsid w:val="00C918D3"/>
    <w:rsid w:val="00C95442"/>
    <w:rsid w:val="00D27216"/>
    <w:rsid w:val="00D42505"/>
    <w:rsid w:val="00D4337B"/>
    <w:rsid w:val="00D60E07"/>
    <w:rsid w:val="00DA1593"/>
    <w:rsid w:val="00E23567"/>
    <w:rsid w:val="00E25EF2"/>
    <w:rsid w:val="00E63467"/>
    <w:rsid w:val="00EC787F"/>
    <w:rsid w:val="00EF0621"/>
    <w:rsid w:val="00F53288"/>
    <w:rsid w:val="00F8510E"/>
    <w:rsid w:val="00FC23C7"/>
    <w:rsid w:val="00FD0DFD"/>
    <w:rsid w:val="00FF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6337B7"/>
  <w15:docId w15:val="{DDB6DF46-BE53-47D5-9E64-496C3B4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Gaulier</dc:creator>
  <cp:lastModifiedBy>Hélène Gaulier</cp:lastModifiedBy>
  <cp:revision>18</cp:revision>
  <cp:lastPrinted>2024-04-21T07:29:00Z</cp:lastPrinted>
  <dcterms:created xsi:type="dcterms:W3CDTF">2023-03-10T11:13:00Z</dcterms:created>
  <dcterms:modified xsi:type="dcterms:W3CDTF">2024-04-21T07:36:00Z</dcterms:modified>
</cp:coreProperties>
</file>